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1"/>
        <w:gridCol w:w="6584"/>
      </w:tblGrid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1. Частица НЕ с глаголами пишется раздельно.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НЕ – глаголу не товарищ,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Врозь они стоят всегда.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А напишете их вместе –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Не поймут вас никогда!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(Е. </w:t>
            </w:r>
            <w:proofErr w:type="spellStart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Интякова</w:t>
            </w:r>
            <w:proofErr w:type="spellEnd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813175" cy="2802890"/>
                  <wp:effectExtent l="0" t="0" r="0" b="0"/>
                  <wp:docPr id="14" name="Рисунок 14" descr="http://www.inteltoys.ru/files/articles/2013/06/475/47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nteltoys.ru/files/articles/2013/06/475/47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80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2. Частицы НЕ и НИ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О, как похожи НЕ и НИ!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Но все же разные они.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Как ни хитри, как ни мудри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Не надо путать НЕ и НИ!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813175" cy="2802890"/>
                  <wp:effectExtent l="0" t="0" r="0" b="0"/>
                  <wp:docPr id="13" name="Рисунок 13" descr="http://www.inteltoys.ru/files/articles/2013/06/475/47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nteltoys.ru/files/articles/2013/06/475/47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80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 -ТСЯ</w:t>
            </w:r>
            <w:proofErr w:type="gramStart"/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/-</w:t>
            </w:r>
            <w:proofErr w:type="gramEnd"/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ТЬСЯ в глаголах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В зимний вечер звёздный, тихий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 xml:space="preserve">Снег что </w:t>
            </w:r>
            <w:proofErr w:type="spell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делаеТ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? </w:t>
            </w:r>
            <w:proofErr w:type="spell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КружиТСЯ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И пора уже до завтра</w:t>
            </w:r>
            <w:proofErr w:type="gram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В</w:t>
            </w:r>
            <w:proofErr w:type="gram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сем что </w:t>
            </w:r>
            <w:proofErr w:type="spell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делаТЬ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? Спать </w:t>
            </w:r>
            <w:proofErr w:type="spell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ложиТЬСЯ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(Е. </w:t>
            </w:r>
            <w:proofErr w:type="spellStart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Интякова</w:t>
            </w:r>
            <w:proofErr w:type="spellEnd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)</w:t>
            </w:r>
          </w:p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813175" cy="2599690"/>
                  <wp:effectExtent l="0" t="0" r="0" b="0"/>
                  <wp:docPr id="12" name="Рисунок 12" descr="http://www.inteltoys.ru/files/articles/2013/06/475/475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nteltoys.ru/files/articles/2013/06/475/475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59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4. Ударение в личных формах глагола «позвонить» падает на звук И.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Мой сосед-незнайка стонет,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Телефон его не </w:t>
            </w:r>
            <w:proofErr w:type="spellStart"/>
            <w:r w:rsidRPr="00D427B2">
              <w:rPr>
                <w:rFonts w:ascii="Arial" w:eastAsia="Times New Roman" w:hAnsi="Arial" w:cs="Arial"/>
                <w:color w:val="FF0000"/>
                <w:sz w:val="19"/>
                <w:szCs w:val="19"/>
                <w:lang w:eastAsia="ru-RU"/>
              </w:rPr>
              <w:t>звОнит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Аппарат-хитрец молчит,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Ждет, когда кто </w:t>
            </w:r>
            <w:proofErr w:type="spellStart"/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позвонИт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(И. Агеева)</w:t>
            </w:r>
          </w:p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813175" cy="2695575"/>
                  <wp:effectExtent l="0" t="0" r="0" b="9525"/>
                  <wp:docPr id="11" name="Рисунок 11" descr="http://www.inteltoys.ru/files/articles/2013/06/475/475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nteltoys.ru/files/articles/2013/06/475/47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5. Надеть (что?) одежду; одеть (кого?) Надежду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Надя девочка НАДЕЛА</w:t>
            </w:r>
            <w:proofErr w:type="gram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Н</w:t>
            </w:r>
            <w:proofErr w:type="gram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а себя три платья смело,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Плащ надела и пальто –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Не замерзнет так никто!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Стала куклу ОДЕВАТЬ,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На прогулку собирать.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"Жарко стало - мамочки!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 xml:space="preserve">Снять </w:t>
            </w:r>
            <w:proofErr w:type="gram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мне</w:t>
            </w:r>
            <w:proofErr w:type="gram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что ли варежки?"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(Е. </w:t>
            </w:r>
            <w:proofErr w:type="spellStart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Интякова</w:t>
            </w:r>
            <w:proofErr w:type="spellEnd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813175" cy="2802890"/>
                  <wp:effectExtent l="0" t="0" r="0" b="0"/>
                  <wp:docPr id="10" name="Рисунок 10" descr="http://www.inteltoys.ru/files/articles/2013/06/475/475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nteltoys.ru/files/articles/2013/06/475/475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80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6. Прийти – приду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– Я не смогу к тебе </w:t>
            </w:r>
            <w:proofErr w:type="spellStart"/>
            <w:r w:rsidRPr="00D427B2">
              <w:rPr>
                <w:rFonts w:ascii="Arial" w:eastAsia="Times New Roman" w:hAnsi="Arial" w:cs="Arial"/>
                <w:color w:val="FF0000"/>
                <w:sz w:val="19"/>
                <w:szCs w:val="19"/>
                <w:lang w:eastAsia="ru-RU"/>
              </w:rPr>
              <w:t>придти</w:t>
            </w:r>
            <w:proofErr w:type="spellEnd"/>
            <w:proofErr w:type="gram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И</w:t>
            </w:r>
            <w:proofErr w:type="gram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в школу не </w:t>
            </w:r>
            <w:proofErr w:type="spellStart"/>
            <w:r w:rsidRPr="00D427B2">
              <w:rPr>
                <w:rFonts w:ascii="Arial" w:eastAsia="Times New Roman" w:hAnsi="Arial" w:cs="Arial"/>
                <w:color w:val="FF0000"/>
                <w:sz w:val="19"/>
                <w:szCs w:val="19"/>
                <w:lang w:eastAsia="ru-RU"/>
              </w:rPr>
              <w:t>прийду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– Но что случилось? Расскажи!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– 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Прийти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 могу. 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Приду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(Е. </w:t>
            </w:r>
            <w:proofErr w:type="spellStart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Интякова</w:t>
            </w:r>
            <w:proofErr w:type="spellEnd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)</w:t>
            </w:r>
          </w:p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4088130" cy="3000375"/>
                  <wp:effectExtent l="0" t="0" r="7620" b="9525"/>
                  <wp:docPr id="9" name="Рисунок 9" descr="http://www.inteltoys.ru/files/articles/2013/06/475/475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nteltoys.ru/files/articles/2013/06/475/475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13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7. Глагол «ехать» в повелительном наклонении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На зеленый свет,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Медведь,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Ты не </w:t>
            </w:r>
            <w:proofErr w:type="spellStart"/>
            <w:r w:rsidRPr="00D427B2">
              <w:rPr>
                <w:rFonts w:ascii="Arial" w:eastAsia="Times New Roman" w:hAnsi="Arial" w:cs="Arial"/>
                <w:color w:val="FF0000"/>
                <w:sz w:val="19"/>
                <w:szCs w:val="19"/>
                <w:lang w:eastAsia="ru-RU"/>
              </w:rPr>
              <w:t>ехай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И не </w:t>
            </w:r>
            <w:proofErr w:type="spellStart"/>
            <w:r w:rsidRPr="00D427B2">
              <w:rPr>
                <w:rFonts w:ascii="Arial" w:eastAsia="Times New Roman" w:hAnsi="Arial" w:cs="Arial"/>
                <w:color w:val="FF0000"/>
                <w:sz w:val="19"/>
                <w:szCs w:val="19"/>
                <w:lang w:eastAsia="ru-RU"/>
              </w:rPr>
              <w:t>едь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И не </w:t>
            </w:r>
            <w:proofErr w:type="spellStart"/>
            <w:r w:rsidRPr="00D427B2">
              <w:rPr>
                <w:rFonts w:ascii="Arial" w:eastAsia="Times New Roman" w:hAnsi="Arial" w:cs="Arial"/>
                <w:color w:val="FF0000"/>
                <w:sz w:val="19"/>
                <w:szCs w:val="19"/>
                <w:lang w:eastAsia="ru-RU"/>
              </w:rPr>
              <w:t>ездий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 никогда –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ПОЕЗЖАЙ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! Запомнил?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– Да!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813175" cy="2827020"/>
                  <wp:effectExtent l="0" t="0" r="0" b="0"/>
                  <wp:docPr id="8" name="Рисунок 8" descr="http://www.inteltoys.ru/files/articles/2013/06/475/475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nteltoys.ru/files/articles/2013/06/475/475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8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8. Глагол «класть» употребляется без приставок, а «(по</w:t>
            </w:r>
            <w:proofErr w:type="gramStart"/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)</w:t>
            </w:r>
            <w:proofErr w:type="spellStart"/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</w:t>
            </w:r>
            <w:proofErr w:type="gramEnd"/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ожить</w:t>
            </w:r>
            <w:proofErr w:type="spellEnd"/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» – только с приставками.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Еду ни </w:t>
            </w:r>
            <w:proofErr w:type="spellStart"/>
            <w:r w:rsidRPr="00D427B2">
              <w:rPr>
                <w:rFonts w:ascii="Arial" w:eastAsia="Times New Roman" w:hAnsi="Arial" w:cs="Arial"/>
                <w:color w:val="FF0000"/>
                <w:sz w:val="19"/>
                <w:szCs w:val="19"/>
                <w:lang w:eastAsia="ru-RU"/>
              </w:rPr>
              <w:t>лОжить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, ни </w:t>
            </w:r>
            <w:proofErr w:type="spellStart"/>
            <w:r w:rsidRPr="00D427B2">
              <w:rPr>
                <w:rFonts w:ascii="Arial" w:eastAsia="Times New Roman" w:hAnsi="Arial" w:cs="Arial"/>
                <w:color w:val="FF0000"/>
                <w:sz w:val="19"/>
                <w:szCs w:val="19"/>
                <w:lang w:eastAsia="ru-RU"/>
              </w:rPr>
              <w:t>ложИть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Да и </w:t>
            </w:r>
            <w:proofErr w:type="spellStart"/>
            <w:r w:rsidRPr="00D427B2">
              <w:rPr>
                <w:rFonts w:ascii="Arial" w:eastAsia="Times New Roman" w:hAnsi="Arial" w:cs="Arial"/>
                <w:color w:val="FF0000"/>
                <w:sz w:val="19"/>
                <w:szCs w:val="19"/>
                <w:lang w:eastAsia="ru-RU"/>
              </w:rPr>
              <w:t>накласть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 нельзя.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А можно 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класть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 и 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положить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 –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Запомните, друзья!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(Е. </w:t>
            </w:r>
            <w:proofErr w:type="spellStart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Интякова</w:t>
            </w:r>
            <w:proofErr w:type="spellEnd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)</w:t>
            </w:r>
          </w:p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813175" cy="2802890"/>
                  <wp:effectExtent l="0" t="0" r="0" b="0"/>
                  <wp:docPr id="7" name="Рисунок 7" descr="http://www.inteltoys.ru/files/articles/2013/06/475/475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inteltoys.ru/files/articles/2013/06/475/475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80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9. </w:t>
            </w:r>
            <w:proofErr w:type="spellStart"/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Победю</w:t>
            </w:r>
            <w:proofErr w:type="spellEnd"/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или </w:t>
            </w:r>
            <w:proofErr w:type="spellStart"/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побежу</w:t>
            </w:r>
            <w:proofErr w:type="spellEnd"/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? Глагол «победить» в будущем времени имеет только сложную форму (одержать победу, стать победителем).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«Как на конкурс я пойду, как там всех я </w:t>
            </w:r>
            <w:proofErr w:type="spellStart"/>
            <w:r w:rsidRPr="00D427B2">
              <w:rPr>
                <w:rFonts w:ascii="Arial" w:eastAsia="Times New Roman" w:hAnsi="Arial" w:cs="Arial"/>
                <w:color w:val="FF0000"/>
                <w:sz w:val="19"/>
                <w:szCs w:val="19"/>
                <w:lang w:eastAsia="ru-RU"/>
              </w:rPr>
              <w:t>побежу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!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proofErr w:type="spellStart"/>
            <w:r w:rsidRPr="00D427B2">
              <w:rPr>
                <w:rFonts w:ascii="Arial" w:eastAsia="Times New Roman" w:hAnsi="Arial" w:cs="Arial"/>
                <w:color w:val="FF0000"/>
                <w:sz w:val="19"/>
                <w:szCs w:val="19"/>
                <w:lang w:eastAsia="ru-RU"/>
              </w:rPr>
              <w:t>Победю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 в нем без усилий, если хватит </w:t>
            </w:r>
            <w:proofErr w:type="gram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терпежу</w:t>
            </w:r>
            <w:proofErr w:type="gram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!»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 xml:space="preserve">«Ты не хвастай, </w:t>
            </w:r>
            <w:proofErr w:type="gram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грамотей</w:t>
            </w:r>
            <w:proofErr w:type="gram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, а язык освой скорей.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Правила ты должен знать, чтоб 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победу одержать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!»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(Е. </w:t>
            </w:r>
            <w:proofErr w:type="spellStart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Интякова</w:t>
            </w:r>
            <w:proofErr w:type="spellEnd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813175" cy="2790825"/>
                  <wp:effectExtent l="0" t="0" r="0" b="9525"/>
                  <wp:docPr id="6" name="Рисунок 6" descr="http://www.inteltoys.ru/files/articles/2013/06/475/47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inteltoys.ru/files/articles/2013/06/475/47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10. Раздельное и слитное </w:t>
            </w:r>
            <w:proofErr w:type="gramStart"/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написание</w:t>
            </w:r>
            <w:proofErr w:type="gramEnd"/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что бы/чтобы, то же/тоже, так же/также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Что бы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 мне такое прочитать,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Чтобы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 сразу самым умным стать!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То же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 самое, что Маша, я в тетрадке напишу,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Тоже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 завтра, как и Маша, я пятерку получу!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Так же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 на базар пойду,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Как ходил в прошлом году,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Там куплю себе корову,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А также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 лошадь и козу.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(Е. </w:t>
            </w:r>
            <w:proofErr w:type="spellStart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Интякова</w:t>
            </w:r>
            <w:proofErr w:type="spellEnd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813175" cy="2802890"/>
                  <wp:effectExtent l="0" t="0" r="0" b="0"/>
                  <wp:docPr id="5" name="Рисунок 5" descr="http://www.inteltoys.ru/files/articles/2013/06/475/475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nteltoys.ru/files/articles/2013/06/475/475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80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11. Слова-половинки (полкомнаты, полмира, пол-арбуза, пол-лимона, пол-Москвы)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Вот теперь нам стало ясно,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Не забудем никогда: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Слово ПОЛ с любой согласной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Слитно пишется всегда.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Перед «Л» и перед гласной,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Перед буквой прописной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Слово ПОЛ – любому ясно –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Отделяется чертой.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(И. Асеева)</w:t>
            </w:r>
          </w:p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813175" cy="2802890"/>
                  <wp:effectExtent l="0" t="0" r="0" b="0"/>
                  <wp:docPr id="4" name="Рисунок 4" descr="http://www.inteltoys.ru/files/articles/2013/06/475/475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inteltoys.ru/files/articles/2013/06/475/475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80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12. Родительный падеж множественного числа существительных «носки», «чулки», «сапоги», «туфли»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«Чулки» и «носки» подчиняются простому правилу: чем короче, тем длиннее.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gram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Носки короткие – слово длинное: 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носков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 (6 букв)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Чулки длинные – слово короткое: 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чулок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 (5 букв)</w:t>
            </w:r>
            <w:proofErr w:type="gramEnd"/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lastRenderedPageBreak/>
              <w:t>А про «туфли» и «сапоги» предлагаем вам запомнить смешное четверостишие: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Одна пара модных 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туфель</w:t>
            </w:r>
            <w:proofErr w:type="gram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С</w:t>
            </w:r>
            <w:proofErr w:type="gram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тоит, как огромный трюфель.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Зато кожаных 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сапог</w:t>
            </w:r>
            <w:proofErr w:type="gram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Н</w:t>
            </w:r>
            <w:proofErr w:type="gram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акупил я, сколько смог!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(Е. </w:t>
            </w:r>
            <w:proofErr w:type="spellStart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Интякова</w:t>
            </w:r>
            <w:proofErr w:type="spellEnd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)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Заодно можно выучить правописание одинарной буквы Н в слове «кожаный» (то же самое – в других прилагательных с суффиксом АН/ЯН). Исключения легко запомнить, посмотрев на обычное </w:t>
            </w:r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окно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: </w:t>
            </w:r>
            <w:proofErr w:type="spell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деревяННый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стекляННый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оловяННый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813175" cy="2802890"/>
                  <wp:effectExtent l="0" t="0" r="0" b="0"/>
                  <wp:docPr id="3" name="Рисунок 3" descr="http://www.inteltoys.ru/files/articles/2013/06/475/475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nteltoys.ru/files/articles/2013/06/475/475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80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13. О или Ё? В ударных суффиксах имен существительных </w:t>
            </w:r>
            <w:proofErr w:type="gramStart"/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-О</w:t>
            </w:r>
            <w:proofErr w:type="gramEnd"/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НК-, -ОНОК- (девчонка, юбчонка, галчонок, медвежонок) пишется буква О.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Шел по лесу медвеж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о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нок,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Повстречал его волч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о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нок: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– Там в лесу толпа девч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о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нок</w:t>
            </w:r>
            <w:proofErr w:type="gramStart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В</w:t>
            </w:r>
            <w:proofErr w:type="gram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есь рассыпала боч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о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нок,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Полный ягод, вкусных, спелых.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Забирай малину смело!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</w:r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(Е. </w:t>
            </w:r>
            <w:proofErr w:type="spellStart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Интякова</w:t>
            </w:r>
            <w:proofErr w:type="spellEnd"/>
            <w:r w:rsidRPr="00D427B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813175" cy="2802890"/>
                  <wp:effectExtent l="0" t="0" r="0" b="0"/>
                  <wp:docPr id="2" name="Рисунок 2" descr="http://www.inteltoys.ru/files/articles/2013/06/475/475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nteltoys.ru/files/articles/2013/06/475/475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80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14. Торты – Шорты: ударение во всех формах обоих слов падает на первый слог.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Долго ели </w:t>
            </w:r>
            <w:proofErr w:type="spellStart"/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тОрты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 –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Не налезли </w:t>
            </w:r>
            <w:proofErr w:type="spellStart"/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шОрты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.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Лучше жить без </w:t>
            </w:r>
            <w:proofErr w:type="spellStart"/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тОртов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,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Чем гулять без </w:t>
            </w:r>
            <w:proofErr w:type="spellStart"/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шОртов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813175" cy="2802890"/>
                  <wp:effectExtent l="0" t="0" r="0" b="0"/>
                  <wp:docPr id="1" name="Рисунок 1" descr="http://www.inteltoys.ru/files/articles/2013/06/475/475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inteltoys.ru/files/articles/2013/06/475/475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80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7B2" w:rsidRPr="00D427B2" w:rsidTr="00D427B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 Правописание непроизносимых согласных</w:t>
            </w:r>
          </w:p>
          <w:p w:rsidR="00D427B2" w:rsidRPr="00D427B2" w:rsidRDefault="00D427B2" w:rsidP="00D427B2">
            <w:pPr>
              <w:spacing w:before="100" w:beforeAutospacing="1" w:after="100" w:afterAutospacing="1" w:line="24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И 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ужасно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, и 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опасно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Букву «Т» писать </w:t>
            </w:r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напрасно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! </w:t>
            </w:r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Всем </w:t>
            </w:r>
            <w:proofErr w:type="spellStart"/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извесТно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, как </w:t>
            </w:r>
            <w:proofErr w:type="spellStart"/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прелесТно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br/>
              <w:t>Букву «Т» писать </w:t>
            </w:r>
            <w:proofErr w:type="spellStart"/>
            <w:r w:rsidRPr="00D427B2">
              <w:rPr>
                <w:rFonts w:ascii="Arial" w:eastAsia="Times New Roman" w:hAnsi="Arial" w:cs="Arial"/>
                <w:color w:val="008000"/>
                <w:sz w:val="19"/>
                <w:szCs w:val="19"/>
                <w:lang w:eastAsia="ru-RU"/>
              </w:rPr>
              <w:t>умесТно</w:t>
            </w:r>
            <w:proofErr w:type="spellEnd"/>
            <w:r w:rsidRPr="00D427B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!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27B2" w:rsidRPr="00D427B2" w:rsidRDefault="00D427B2" w:rsidP="00D42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</w:tr>
    </w:tbl>
    <w:p w:rsidR="00F70729" w:rsidRDefault="00F70729"/>
    <w:sectPr w:rsidR="00F70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B2"/>
    <w:rsid w:val="00D427B2"/>
    <w:rsid w:val="00F7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27B2"/>
  </w:style>
  <w:style w:type="paragraph" w:styleId="a4">
    <w:name w:val="Balloon Text"/>
    <w:basedOn w:val="a"/>
    <w:link w:val="a5"/>
    <w:uiPriority w:val="99"/>
    <w:semiHidden/>
    <w:unhideWhenUsed/>
    <w:rsid w:val="00D42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27B2"/>
  </w:style>
  <w:style w:type="paragraph" w:styleId="a4">
    <w:name w:val="Balloon Text"/>
    <w:basedOn w:val="a"/>
    <w:link w:val="a5"/>
    <w:uiPriority w:val="99"/>
    <w:semiHidden/>
    <w:unhideWhenUsed/>
    <w:rsid w:val="00D42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4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2015-05-19T05:01:00Z</dcterms:created>
  <dcterms:modified xsi:type="dcterms:W3CDTF">2015-05-19T05:03:00Z</dcterms:modified>
</cp:coreProperties>
</file>