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DB" w:rsidRPr="00CA6BDB" w:rsidRDefault="00CA6BDB" w:rsidP="00CA6BDB">
      <w:pPr>
        <w:rPr>
          <w:b/>
          <w:bCs/>
          <w:sz w:val="36"/>
          <w:szCs w:val="36"/>
        </w:rPr>
      </w:pPr>
      <w:r w:rsidRPr="00CA6BDB">
        <w:rPr>
          <w:b/>
          <w:bCs/>
          <w:sz w:val="36"/>
          <w:szCs w:val="36"/>
        </w:rPr>
        <w:t>Знаки препинания и правила их употребления</w:t>
      </w:r>
      <w:bookmarkStart w:id="0" w:name="_GoBack"/>
      <w:bookmarkEnd w:id="0"/>
      <w:r w:rsidRPr="00CA6BDB">
        <w:rPr>
          <w:b/>
          <w:bCs/>
          <w:sz w:val="36"/>
          <w:szCs w:val="36"/>
        </w:rPr>
        <w:t>. Задание 21</w:t>
      </w:r>
    </w:p>
    <w:p w:rsidR="00CA6BDB" w:rsidRPr="00CA6BDB" w:rsidRDefault="00CA6BDB" w:rsidP="00CA6BDB">
      <w:pPr>
        <w:jc w:val="center"/>
        <w:rPr>
          <w:b/>
          <w:bCs/>
          <w:sz w:val="40"/>
          <w:szCs w:val="40"/>
        </w:rPr>
      </w:pPr>
      <w:r w:rsidRPr="00CA6BDB">
        <w:rPr>
          <w:b/>
          <w:bCs/>
          <w:sz w:val="40"/>
          <w:szCs w:val="40"/>
        </w:rPr>
        <w:t>Тире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430"/>
        <w:gridCol w:w="4092"/>
        <w:gridCol w:w="2548"/>
      </w:tblGrid>
      <w:tr w:rsidR="00CA6BDB" w:rsidRPr="00CA6BDB" w:rsidTr="00CA6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 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В каком предложении употребляется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Правило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Примеры</w:t>
            </w:r>
          </w:p>
        </w:tc>
      </w:tr>
      <w:tr w:rsidR="00CA6BDB" w:rsidRPr="00CA6BDB" w:rsidTr="00CA6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В простом предложении между подлежащим и сказуемым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pPr>
              <w:numPr>
                <w:ilvl w:val="0"/>
                <w:numId w:val="1"/>
              </w:numPr>
            </w:pPr>
            <w:r w:rsidRPr="00CA6BDB">
              <w:t xml:space="preserve">существительным </w:t>
            </w:r>
            <w:proofErr w:type="gramStart"/>
            <w:r w:rsidRPr="00CA6BDB">
              <w:t>в</w:t>
            </w:r>
            <w:proofErr w:type="gramEnd"/>
            <w:r w:rsidRPr="00CA6BDB">
              <w:t xml:space="preserve"> им. п. — существительным в им. п.;</w:t>
            </w:r>
          </w:p>
          <w:p w:rsidR="00CA6BDB" w:rsidRPr="00CA6BDB" w:rsidRDefault="00CA6BDB" w:rsidP="00CA6BDB">
            <w:pPr>
              <w:numPr>
                <w:ilvl w:val="0"/>
                <w:numId w:val="1"/>
              </w:numPr>
            </w:pPr>
            <w:r w:rsidRPr="00CA6BDB">
              <w:t>числительным — числительным;</w:t>
            </w:r>
          </w:p>
          <w:p w:rsidR="00CA6BDB" w:rsidRPr="00CA6BDB" w:rsidRDefault="00CA6BDB" w:rsidP="00CA6BDB">
            <w:pPr>
              <w:numPr>
                <w:ilvl w:val="0"/>
                <w:numId w:val="1"/>
              </w:numPr>
            </w:pPr>
            <w:r w:rsidRPr="00CA6BDB">
              <w:t xml:space="preserve">числительным — существительным </w:t>
            </w:r>
            <w:proofErr w:type="gramStart"/>
            <w:r w:rsidRPr="00CA6BDB">
              <w:t>в</w:t>
            </w:r>
            <w:proofErr w:type="gramEnd"/>
            <w:r w:rsidRPr="00CA6BDB">
              <w:t xml:space="preserve"> им. п.;</w:t>
            </w:r>
          </w:p>
          <w:p w:rsidR="00CA6BDB" w:rsidRPr="00CA6BDB" w:rsidRDefault="00CA6BDB" w:rsidP="00CA6BDB">
            <w:pPr>
              <w:numPr>
                <w:ilvl w:val="0"/>
                <w:numId w:val="1"/>
              </w:numPr>
            </w:pPr>
            <w:r w:rsidRPr="00CA6BDB">
              <w:t>инфинитивом — инфинитивом;</w:t>
            </w:r>
          </w:p>
          <w:p w:rsidR="00CA6BDB" w:rsidRPr="00CA6BDB" w:rsidRDefault="00CA6BDB" w:rsidP="00CA6BDB">
            <w:pPr>
              <w:numPr>
                <w:ilvl w:val="0"/>
                <w:numId w:val="1"/>
              </w:numPr>
            </w:pPr>
            <w:r w:rsidRPr="00CA6BDB">
              <w:t xml:space="preserve">существительным </w:t>
            </w:r>
            <w:proofErr w:type="gramStart"/>
            <w:r w:rsidRPr="00CA6BDB">
              <w:t>в</w:t>
            </w:r>
            <w:proofErr w:type="gramEnd"/>
            <w:r w:rsidRPr="00CA6BDB">
              <w:t xml:space="preserve"> им. п. — инфинитивом;</w:t>
            </w:r>
          </w:p>
          <w:p w:rsidR="00CA6BDB" w:rsidRPr="00CA6BDB" w:rsidRDefault="00CA6BDB" w:rsidP="00CA6BDB">
            <w:pPr>
              <w:numPr>
                <w:ilvl w:val="0"/>
                <w:numId w:val="1"/>
              </w:numPr>
            </w:pPr>
            <w:r w:rsidRPr="00CA6BDB">
              <w:t>перечисленные выше случаи с частицами перед сказуемым (</w:t>
            </w:r>
            <w:r w:rsidRPr="00CA6BDB">
              <w:rPr>
                <w:i/>
                <w:iCs/>
              </w:rPr>
              <w:t>вот, это, значит, это значит</w:t>
            </w:r>
            <w:r w:rsidRPr="00CA6BDB">
              <w:t>)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i/>
                <w:iCs/>
                <w:u w:val="single"/>
              </w:rPr>
              <w:t>Одиночество</w:t>
            </w:r>
            <w:r w:rsidRPr="00CA6BDB">
              <w:rPr>
                <w:i/>
                <w:iCs/>
              </w:rPr>
              <w:t xml:space="preserve"> в творчестве — </w:t>
            </w:r>
            <w:r w:rsidRPr="00CA6BDB">
              <w:rPr>
                <w:i/>
                <w:iCs/>
                <w:u w:val="single"/>
              </w:rPr>
              <w:t>тяжёлая штука</w:t>
            </w:r>
            <w:r w:rsidRPr="00CA6BDB">
              <w:t xml:space="preserve"> (Чехов).</w:t>
            </w:r>
            <w:r w:rsidRPr="00CA6BDB">
              <w:br/>
            </w:r>
            <w:r w:rsidRPr="00CA6BDB">
              <w:rPr>
                <w:i/>
                <w:iCs/>
                <w:u w:val="single"/>
              </w:rPr>
              <w:t xml:space="preserve">Два и два </w:t>
            </w:r>
            <w:r w:rsidRPr="00CA6BDB">
              <w:rPr>
                <w:i/>
                <w:iCs/>
              </w:rPr>
              <w:t xml:space="preserve">— </w:t>
            </w:r>
            <w:r w:rsidRPr="00CA6BDB">
              <w:rPr>
                <w:i/>
                <w:iCs/>
                <w:u w:val="single"/>
              </w:rPr>
              <w:t>четыре.</w:t>
            </w:r>
            <w:r w:rsidRPr="00CA6BDB">
              <w:rPr>
                <w:i/>
                <w:iCs/>
              </w:rPr>
              <w:br/>
            </w:r>
            <w:r w:rsidRPr="00CA6BDB">
              <w:rPr>
                <w:i/>
                <w:iCs/>
                <w:u w:val="single"/>
              </w:rPr>
              <w:t>Два</w:t>
            </w:r>
            <w:r w:rsidRPr="00CA6BDB">
              <w:rPr>
                <w:i/>
                <w:iCs/>
              </w:rPr>
              <w:t xml:space="preserve"> — </w:t>
            </w:r>
            <w:r w:rsidRPr="00CA6BDB">
              <w:rPr>
                <w:i/>
                <w:iCs/>
                <w:u w:val="single"/>
              </w:rPr>
              <w:t>чётное число.</w:t>
            </w:r>
            <w:r w:rsidRPr="00CA6BDB">
              <w:rPr>
                <w:i/>
                <w:iCs/>
              </w:rPr>
              <w:br/>
            </w:r>
            <w:r w:rsidRPr="00CA6BDB">
              <w:rPr>
                <w:i/>
                <w:iCs/>
                <w:u w:val="single"/>
              </w:rPr>
              <w:t>Жить</w:t>
            </w:r>
            <w:r w:rsidRPr="00CA6BDB">
              <w:rPr>
                <w:i/>
                <w:iCs/>
              </w:rPr>
              <w:t xml:space="preserve"> — Родине </w:t>
            </w:r>
            <w:r w:rsidRPr="00CA6BDB">
              <w:rPr>
                <w:i/>
                <w:iCs/>
                <w:u w:val="single"/>
              </w:rPr>
              <w:t>служить</w:t>
            </w:r>
            <w:r w:rsidRPr="00CA6BDB">
              <w:t xml:space="preserve"> (пословица).</w:t>
            </w:r>
            <w:r w:rsidRPr="00CA6BDB">
              <w:br/>
            </w:r>
            <w:r w:rsidRPr="00CA6BDB">
              <w:rPr>
                <w:i/>
                <w:iCs/>
              </w:rPr>
              <w:t xml:space="preserve">Наша </w:t>
            </w:r>
            <w:r w:rsidRPr="00CA6BDB">
              <w:rPr>
                <w:i/>
                <w:iCs/>
                <w:u w:val="single"/>
              </w:rPr>
              <w:t>цель</w:t>
            </w:r>
            <w:r w:rsidRPr="00CA6BDB">
              <w:rPr>
                <w:i/>
                <w:iCs/>
              </w:rPr>
              <w:t xml:space="preserve"> — </w:t>
            </w:r>
            <w:r w:rsidRPr="00CA6BDB">
              <w:rPr>
                <w:i/>
                <w:iCs/>
                <w:u w:val="single"/>
              </w:rPr>
              <w:t>получить</w:t>
            </w:r>
            <w:r w:rsidRPr="00CA6BDB">
              <w:rPr>
                <w:i/>
                <w:iCs/>
              </w:rPr>
              <w:t xml:space="preserve"> знания.</w:t>
            </w:r>
            <w:r w:rsidRPr="00CA6BDB">
              <w:rPr>
                <w:i/>
                <w:iCs/>
              </w:rPr>
              <w:br/>
              <w:t>Понять — значит простить.</w:t>
            </w:r>
          </w:p>
        </w:tc>
      </w:tr>
      <w:tr w:rsidR="00CA6BDB" w:rsidRPr="00CA6BDB" w:rsidTr="00CA6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В простом неполном предложении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pPr>
              <w:numPr>
                <w:ilvl w:val="0"/>
                <w:numId w:val="2"/>
              </w:numPr>
            </w:pPr>
            <w:r w:rsidRPr="00CA6BDB">
              <w:t xml:space="preserve">при наличии паузы </w:t>
            </w:r>
            <w:r w:rsidRPr="00CA6BDB">
              <w:rPr>
                <w:b/>
              </w:rPr>
              <w:t>в неполном предложении обычно с отсутствующим сказуемым;</w:t>
            </w:r>
          </w:p>
          <w:p w:rsidR="00CA6BDB" w:rsidRPr="00CA6BDB" w:rsidRDefault="00CA6BDB" w:rsidP="00CA6BDB">
            <w:pPr>
              <w:ind w:left="720"/>
            </w:pP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i/>
                <w:iCs/>
              </w:rPr>
              <w:t xml:space="preserve">За ночным окном — туман. </w:t>
            </w:r>
          </w:p>
          <w:p w:rsidR="00CA6BDB" w:rsidRPr="00CA6BDB" w:rsidRDefault="00CA6BDB" w:rsidP="00CA6BDB"/>
          <w:p w:rsidR="00CA6BDB" w:rsidRPr="00CA6BDB" w:rsidRDefault="00CA6BDB" w:rsidP="00CA6BDB">
            <w:r w:rsidRPr="00CA6BDB">
              <w:rPr>
                <w:i/>
                <w:iCs/>
              </w:rPr>
              <w:t xml:space="preserve">Ночи стали </w:t>
            </w:r>
            <w:proofErr w:type="spellStart"/>
            <w:r w:rsidRPr="00CA6BDB">
              <w:rPr>
                <w:i/>
                <w:iCs/>
              </w:rPr>
              <w:t>чернее</w:t>
            </w:r>
            <w:proofErr w:type="spellEnd"/>
            <w:r w:rsidRPr="00CA6BDB">
              <w:rPr>
                <w:i/>
                <w:iCs/>
              </w:rPr>
              <w:t xml:space="preserve">, дни — пасмурнее. </w:t>
            </w:r>
          </w:p>
          <w:p w:rsidR="00000000" w:rsidRPr="00CA6BDB" w:rsidRDefault="00CA6BDB" w:rsidP="00CA6BDB"/>
        </w:tc>
      </w:tr>
      <w:tr w:rsidR="00CA6BDB" w:rsidRPr="00CA6BDB" w:rsidTr="00CA6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При однородных членах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pPr>
              <w:numPr>
                <w:ilvl w:val="0"/>
                <w:numId w:val="3"/>
              </w:numPr>
            </w:pPr>
            <w:r w:rsidRPr="00CA6BDB">
              <w:t>после однородных членов перед обобщающим словом;</w:t>
            </w:r>
          </w:p>
          <w:p w:rsidR="00CA6BDB" w:rsidRPr="00CA6BDB" w:rsidRDefault="00CA6BDB" w:rsidP="00CA6BDB">
            <w:pPr>
              <w:numPr>
                <w:ilvl w:val="0"/>
                <w:numId w:val="3"/>
              </w:numPr>
            </w:pPr>
            <w:r w:rsidRPr="00CA6BDB">
              <w:t>при однородных членах, стоящих после обобщающего слова, если после них предложение продолжается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i/>
                <w:iCs/>
              </w:rPr>
              <w:t>На лужайке, в беседке, на площадке для гольфа — всюду тишина.</w:t>
            </w:r>
            <w:r w:rsidRPr="00CA6BDB">
              <w:t xml:space="preserve"> </w:t>
            </w:r>
          </w:p>
          <w:p w:rsidR="00000000" w:rsidRPr="00CA6BDB" w:rsidRDefault="00CA6BDB" w:rsidP="00CA6BDB">
            <w:r w:rsidRPr="00CA6BDB">
              <w:rPr>
                <w:i/>
                <w:iCs/>
              </w:rPr>
              <w:t>Разве всё это: одежда, внешность, причёска — не говорят нам больше всяких слов о человеке?</w:t>
            </w:r>
          </w:p>
        </w:tc>
      </w:tr>
      <w:tr w:rsidR="00CA6BDB" w:rsidRPr="00CA6BDB" w:rsidTr="00CA6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В предложениях с приложением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pPr>
              <w:numPr>
                <w:ilvl w:val="0"/>
                <w:numId w:val="4"/>
              </w:numPr>
            </w:pPr>
            <w:r w:rsidRPr="00CA6BDB">
              <w:t>перед приложением, стоящим в конце предложения и поясняющим какой-либо член предложения;</w:t>
            </w:r>
          </w:p>
          <w:p w:rsidR="00CA6BDB" w:rsidRPr="00CA6BDB" w:rsidRDefault="00CA6BDB" w:rsidP="00CA6BDB">
            <w:pPr>
              <w:numPr>
                <w:ilvl w:val="0"/>
                <w:numId w:val="4"/>
              </w:numPr>
            </w:pPr>
            <w:r w:rsidRPr="00CA6BDB">
              <w:t>для выделения с двух сторон приложений, носящих пояснительный характер;</w:t>
            </w:r>
          </w:p>
          <w:p w:rsidR="00CA6BDB" w:rsidRPr="00CA6BDB" w:rsidRDefault="00CA6BDB" w:rsidP="00CA6BDB">
            <w:pPr>
              <w:numPr>
                <w:ilvl w:val="0"/>
                <w:numId w:val="4"/>
              </w:numPr>
            </w:pPr>
            <w:r w:rsidRPr="00CA6BDB">
              <w:t xml:space="preserve">если перед приложением можно без изменения смысла </w:t>
            </w:r>
            <w:proofErr w:type="gramStart"/>
            <w:r w:rsidRPr="00CA6BDB">
              <w:t>вставить</w:t>
            </w:r>
            <w:proofErr w:type="gramEnd"/>
            <w:r w:rsidRPr="00CA6BDB">
              <w:t xml:space="preserve"> а именно;</w:t>
            </w:r>
          </w:p>
          <w:p w:rsidR="00CA6BDB" w:rsidRPr="00CA6BDB" w:rsidRDefault="00CA6BDB" w:rsidP="00CA6BDB">
            <w:pPr>
              <w:numPr>
                <w:ilvl w:val="0"/>
                <w:numId w:val="4"/>
              </w:numPr>
            </w:pPr>
            <w:r w:rsidRPr="00CA6BDB">
              <w:t>для того чтобы отделить однородные приложения от определяемого слова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i/>
                <w:iCs/>
              </w:rPr>
              <w:t>На маяке жил только сторож — старый глухой швед, бывший шкипер</w:t>
            </w:r>
            <w:r w:rsidRPr="00CA6BDB">
              <w:t xml:space="preserve"> (Паустовский). </w:t>
            </w:r>
          </w:p>
          <w:p w:rsidR="00CA6BDB" w:rsidRPr="00CA6BDB" w:rsidRDefault="00CA6BDB" w:rsidP="00CA6BDB">
            <w:r w:rsidRPr="00CA6BDB">
              <w:rPr>
                <w:i/>
                <w:iCs/>
              </w:rPr>
              <w:t>Степь — бесконечная равнина — всегда была мила его сердцу.</w:t>
            </w:r>
          </w:p>
          <w:p w:rsidR="00CA6BDB" w:rsidRPr="00CA6BDB" w:rsidRDefault="00CA6BDB" w:rsidP="00CA6BDB">
            <w:r w:rsidRPr="00CA6BDB">
              <w:rPr>
                <w:i/>
                <w:iCs/>
              </w:rPr>
              <w:t>В дальнем углу светилось жёлтое пятно — огонь в окне квартиры Серафимы</w:t>
            </w:r>
            <w:r w:rsidRPr="00CA6BDB">
              <w:t xml:space="preserve"> (Горький).</w:t>
            </w:r>
          </w:p>
          <w:p w:rsidR="00000000" w:rsidRPr="00CA6BDB" w:rsidRDefault="00CA6BDB" w:rsidP="00CA6BDB">
            <w:r w:rsidRPr="00CA6BDB">
              <w:rPr>
                <w:i/>
                <w:iCs/>
              </w:rPr>
              <w:t xml:space="preserve">Лютейший бич небес, природы ужас — мор свирепствует в лесах </w:t>
            </w:r>
            <w:r w:rsidRPr="00CA6BDB">
              <w:t>(Крылов).</w:t>
            </w:r>
          </w:p>
        </w:tc>
      </w:tr>
      <w:tr w:rsidR="00CA6BDB" w:rsidRPr="00CA6BDB" w:rsidTr="00CA6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В сложносочинённом предложении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 xml:space="preserve">если во второй части содержится неожиданное присоединение или </w:t>
            </w:r>
            <w:r w:rsidRPr="00CA6BDB">
              <w:lastRenderedPageBreak/>
              <w:t>резкое противопоставление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i/>
                <w:iCs/>
              </w:rPr>
              <w:lastRenderedPageBreak/>
              <w:t xml:space="preserve">Все вскочили, схватились за ружья — </w:t>
            </w:r>
            <w:r w:rsidRPr="00CA6BDB">
              <w:rPr>
                <w:i/>
                <w:iCs/>
              </w:rPr>
              <w:lastRenderedPageBreak/>
              <w:t>и пошла потеха</w:t>
            </w:r>
            <w:r w:rsidRPr="00CA6BDB">
              <w:t xml:space="preserve"> (Лермонтов).</w:t>
            </w:r>
            <w:r w:rsidRPr="00CA6BDB">
              <w:br/>
            </w:r>
            <w:r w:rsidRPr="00CA6BDB">
              <w:rPr>
                <w:i/>
                <w:iCs/>
              </w:rPr>
              <w:t>Ещё напор — и враг бежит</w:t>
            </w:r>
            <w:r w:rsidRPr="00CA6BDB">
              <w:t xml:space="preserve"> (Пушкин).</w:t>
            </w:r>
          </w:p>
        </w:tc>
      </w:tr>
      <w:tr w:rsidR="00CA6BDB" w:rsidRPr="00CA6BDB" w:rsidTr="00CA6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В бессоюзном сложном предложении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pPr>
              <w:numPr>
                <w:ilvl w:val="0"/>
                <w:numId w:val="6"/>
              </w:numPr>
            </w:pPr>
            <w:r w:rsidRPr="00CA6BDB">
              <w:t>для выражения</w:t>
            </w:r>
            <w:r w:rsidRPr="00CA6BDB">
              <w:br/>
              <w:t>– быстрой смены событий;</w:t>
            </w:r>
            <w:r w:rsidRPr="00CA6BDB">
              <w:br/>
              <w:t>– резкого противопоставления;</w:t>
            </w:r>
          </w:p>
          <w:p w:rsidR="00CA6BDB" w:rsidRPr="00CA6BDB" w:rsidRDefault="00CA6BDB" w:rsidP="00CA6BDB">
            <w:pPr>
              <w:numPr>
                <w:ilvl w:val="0"/>
                <w:numId w:val="6"/>
              </w:numPr>
            </w:pPr>
            <w:r w:rsidRPr="00CA6BDB">
              <w:t>если первая часть обозначает условие совершения действия второй части;</w:t>
            </w:r>
          </w:p>
          <w:p w:rsidR="00CA6BDB" w:rsidRPr="00CA6BDB" w:rsidRDefault="00CA6BDB" w:rsidP="00CA6BDB">
            <w:pPr>
              <w:numPr>
                <w:ilvl w:val="0"/>
                <w:numId w:val="6"/>
              </w:numPr>
            </w:pPr>
            <w:r w:rsidRPr="00CA6BDB">
              <w:t>если первая часть обозначает время совершения действия второй части;</w:t>
            </w:r>
          </w:p>
          <w:p w:rsidR="00CA6BDB" w:rsidRPr="00CA6BDB" w:rsidRDefault="00CA6BDB" w:rsidP="00CA6BDB">
            <w:pPr>
              <w:numPr>
                <w:ilvl w:val="0"/>
                <w:numId w:val="6"/>
              </w:numPr>
            </w:pPr>
            <w:r w:rsidRPr="00CA6BDB">
              <w:t>если вторая часть содержит результат или вывод из того, о чём говорится в первой;</w:t>
            </w:r>
          </w:p>
          <w:p w:rsidR="00CA6BDB" w:rsidRPr="00CA6BDB" w:rsidRDefault="00CA6BDB" w:rsidP="00CA6BDB">
            <w:pPr>
              <w:numPr>
                <w:ilvl w:val="0"/>
                <w:numId w:val="6"/>
              </w:numPr>
            </w:pPr>
            <w:r w:rsidRPr="00CA6BDB">
              <w:t>если во второй части содержится сравнение с тем, о чём говорится в первой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i/>
                <w:iCs/>
              </w:rPr>
              <w:t>Сыр выпал — с ним была плутовка такова</w:t>
            </w:r>
            <w:r w:rsidRPr="00CA6BDB">
              <w:t xml:space="preserve"> (Крылов).</w:t>
            </w:r>
            <w:r w:rsidRPr="00CA6BDB">
              <w:br/>
            </w:r>
            <w:r w:rsidRPr="00CA6BDB">
              <w:rPr>
                <w:i/>
                <w:iCs/>
              </w:rPr>
              <w:t>Чин следовал ему — он службу вдруг оставил</w:t>
            </w:r>
            <w:r w:rsidRPr="00CA6BDB">
              <w:t xml:space="preserve"> (Грибоедов).</w:t>
            </w:r>
            <w:r w:rsidRPr="00CA6BDB">
              <w:br/>
            </w:r>
            <w:r w:rsidRPr="00CA6BDB">
              <w:rPr>
                <w:i/>
                <w:iCs/>
              </w:rPr>
              <w:t>Меньше знаешь — крепче спишь.</w:t>
            </w:r>
            <w:r w:rsidRPr="00CA6BDB">
              <w:t xml:space="preserve"> </w:t>
            </w:r>
          </w:p>
          <w:p w:rsidR="00000000" w:rsidRPr="00CA6BDB" w:rsidRDefault="00CA6BDB" w:rsidP="00CA6BDB">
            <w:r w:rsidRPr="00CA6BDB">
              <w:rPr>
                <w:i/>
                <w:iCs/>
              </w:rPr>
              <w:t>Пашню пашут — руками не машут</w:t>
            </w:r>
            <w:r w:rsidRPr="00CA6BDB">
              <w:t xml:space="preserve"> (пословица).</w:t>
            </w:r>
            <w:r w:rsidRPr="00CA6BDB">
              <w:br/>
            </w:r>
            <w:r w:rsidRPr="00CA6BDB">
              <w:rPr>
                <w:i/>
                <w:iCs/>
              </w:rPr>
              <w:t>Я бы в лётчики пошёл — пусть меня научат</w:t>
            </w:r>
            <w:r w:rsidRPr="00CA6BDB">
              <w:t xml:space="preserve"> (Маяковский).</w:t>
            </w:r>
            <w:r w:rsidRPr="00CA6BDB">
              <w:br/>
            </w:r>
            <w:r w:rsidRPr="00CA6BDB">
              <w:rPr>
                <w:i/>
                <w:iCs/>
              </w:rPr>
              <w:t>Молвит слово — соловей поёт</w:t>
            </w:r>
            <w:r w:rsidRPr="00CA6BDB">
              <w:t xml:space="preserve"> (Лермонтов).</w:t>
            </w:r>
          </w:p>
        </w:tc>
      </w:tr>
      <w:tr w:rsidR="00CA6BDB" w:rsidRPr="00CA6BDB" w:rsidTr="00CA6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При вводных предложениях и вставных конструкциях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для выделения вводных и вставных конструкций в середине предложения с целью его дополнения или пояснения; выражающие чувства автора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i/>
                <w:iCs/>
              </w:rPr>
              <w:t>…Сидят здесь под страхом смерти и — что ещё хуже — под проливным дождём</w:t>
            </w:r>
            <w:r w:rsidRPr="00CA6BDB">
              <w:t xml:space="preserve"> (Казакевич).</w:t>
            </w:r>
            <w:r w:rsidRPr="00CA6BDB">
              <w:br/>
            </w:r>
            <w:r w:rsidRPr="00CA6BDB">
              <w:rPr>
                <w:i/>
                <w:iCs/>
              </w:rPr>
              <w:t>Со мной он был очень холоден, и — странное дело — я словно его боялся</w:t>
            </w:r>
            <w:r w:rsidRPr="00CA6BDB">
              <w:t xml:space="preserve"> (Тургенев).</w:t>
            </w:r>
          </w:p>
        </w:tc>
      </w:tr>
      <w:tr w:rsidR="00CA6BDB" w:rsidRPr="00CA6BDB" w:rsidTr="00CA6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В репликах диалога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между репликами диалога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i/>
                <w:iCs/>
              </w:rPr>
              <w:t>— Можно, я нарисую не чашку, а то, чего я никогда не видел? — спросил он.</w:t>
            </w:r>
            <w:r w:rsidRPr="00CA6BDB">
              <w:rPr>
                <w:i/>
                <w:iCs/>
              </w:rPr>
              <w:br/>
              <w:t>— Что же ты хочешь нарисовать? — удивилась учительница.</w:t>
            </w:r>
            <w:r w:rsidRPr="00CA6BDB">
              <w:rPr>
                <w:i/>
                <w:iCs/>
              </w:rPr>
              <w:br/>
              <w:t>— Дерево эвкалипт, — сказал мальчик задумчиво</w:t>
            </w:r>
            <w:r w:rsidRPr="00CA6BDB">
              <w:t xml:space="preserve"> (</w:t>
            </w:r>
            <w:proofErr w:type="spellStart"/>
            <w:r w:rsidRPr="00CA6BDB">
              <w:t>Тэсс</w:t>
            </w:r>
            <w:proofErr w:type="spellEnd"/>
            <w:r w:rsidRPr="00CA6BDB">
              <w:t>).</w:t>
            </w:r>
          </w:p>
        </w:tc>
      </w:tr>
      <w:tr w:rsidR="00CA6BDB" w:rsidRPr="00CA6BDB" w:rsidTr="00CA6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При прямой речи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для выделения слов автора, если они следуют после прямой речи или стоят в середине прямой речи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i/>
                <w:iCs/>
              </w:rPr>
              <w:t>«Кто всякому друг, того я другом не считаю», — писал Мольер;</w:t>
            </w:r>
            <w:r w:rsidRPr="00CA6BDB">
              <w:rPr>
                <w:i/>
                <w:iCs/>
              </w:rPr>
              <w:br/>
              <w:t>«Привлекай к себе друзей хорошими деяниями, — учили древние мудрецы. — В этом смысл подлинной дружбы».</w:t>
            </w:r>
          </w:p>
        </w:tc>
      </w:tr>
    </w:tbl>
    <w:p w:rsidR="00CA6BDB" w:rsidRPr="00CA6BDB" w:rsidRDefault="00CA6BDB" w:rsidP="00CA6BDB">
      <w:pPr>
        <w:jc w:val="center"/>
        <w:rPr>
          <w:b/>
          <w:bCs/>
          <w:sz w:val="32"/>
          <w:szCs w:val="32"/>
        </w:rPr>
      </w:pPr>
      <w:r w:rsidRPr="00CA6BDB">
        <w:rPr>
          <w:b/>
          <w:bCs/>
          <w:sz w:val="32"/>
          <w:szCs w:val="32"/>
        </w:rPr>
        <w:t>Двоеточие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1967"/>
        <w:gridCol w:w="4195"/>
        <w:gridCol w:w="3028"/>
      </w:tblGrid>
      <w:tr w:rsidR="00CA6BDB" w:rsidRPr="00CA6BDB" w:rsidTr="00CA6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В каком предложении употребляется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Правило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Примеры</w:t>
            </w:r>
          </w:p>
        </w:tc>
      </w:tr>
      <w:tr w:rsidR="00CA6BDB" w:rsidRPr="00CA6BDB" w:rsidTr="00CA6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В предложениях с однородными членами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после обобщающего слова перед однородными членами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i/>
                <w:iCs/>
              </w:rPr>
              <w:t>Приметы осени связаны со всем: с цветом неба, с росой и туманами, с криком птиц и яркостью звёздного неба</w:t>
            </w:r>
            <w:r w:rsidRPr="00CA6BDB">
              <w:t xml:space="preserve"> (Паустовский).</w:t>
            </w:r>
          </w:p>
        </w:tc>
      </w:tr>
      <w:tr w:rsidR="00CA6BDB" w:rsidRPr="00CA6BDB" w:rsidTr="00CA6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В предложениях с прямой речью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если прямая речь стоит после авторских слов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i/>
                <w:iCs/>
              </w:rPr>
              <w:t>Чехов отмечал: «Язык должен быть прост и изящен».</w:t>
            </w:r>
          </w:p>
        </w:tc>
      </w:tr>
      <w:tr w:rsidR="00CA6BDB" w:rsidRPr="00CA6BDB" w:rsidTr="00CA6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В бессоюзном сложном предложении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pPr>
              <w:numPr>
                <w:ilvl w:val="0"/>
                <w:numId w:val="7"/>
              </w:numPr>
            </w:pPr>
            <w:r w:rsidRPr="00CA6BDB">
              <w:t>если вторая часть раскрывает содержание первой (= а именно);</w:t>
            </w:r>
          </w:p>
          <w:p w:rsidR="00CA6BDB" w:rsidRPr="00CA6BDB" w:rsidRDefault="00CA6BDB" w:rsidP="00CA6BDB">
            <w:pPr>
              <w:numPr>
                <w:ilvl w:val="0"/>
                <w:numId w:val="7"/>
              </w:numPr>
            </w:pPr>
            <w:r w:rsidRPr="00CA6BDB">
              <w:t>если в первой части посредством глаголов (</w:t>
            </w:r>
            <w:r w:rsidRPr="00CA6BDB">
              <w:rPr>
                <w:i/>
                <w:iCs/>
              </w:rPr>
              <w:t>видеть, смотреть, знать, слышать и т.п.</w:t>
            </w:r>
            <w:r w:rsidRPr="00CA6BDB">
              <w:t>) делается предупреждение, что далее последует изложение чего-либо или описание;</w:t>
            </w:r>
          </w:p>
          <w:p w:rsidR="00CA6BDB" w:rsidRPr="00CA6BDB" w:rsidRDefault="00CA6BDB" w:rsidP="00CA6BDB">
            <w:pPr>
              <w:numPr>
                <w:ilvl w:val="0"/>
                <w:numId w:val="7"/>
              </w:numPr>
            </w:pPr>
            <w:r w:rsidRPr="00CA6BDB">
              <w:t>если вторая часть указывает причину или основание того, о чём говорится в первой части (= потому что, так как, поскольку);</w:t>
            </w:r>
          </w:p>
          <w:p w:rsidR="00CA6BDB" w:rsidRPr="00CA6BDB" w:rsidRDefault="00CA6BDB" w:rsidP="00CA6BDB">
            <w:pPr>
              <w:numPr>
                <w:ilvl w:val="0"/>
                <w:numId w:val="7"/>
              </w:numPr>
            </w:pPr>
            <w:r w:rsidRPr="00CA6BDB">
              <w:t xml:space="preserve">если в первой части есть слова </w:t>
            </w:r>
            <w:r w:rsidRPr="00CA6BDB">
              <w:rPr>
                <w:i/>
                <w:iCs/>
              </w:rPr>
              <w:t>так, таков, такой, одно и т. п.</w:t>
            </w:r>
            <w:r w:rsidRPr="00CA6BDB">
              <w:t>;</w:t>
            </w:r>
          </w:p>
          <w:p w:rsidR="00CA6BDB" w:rsidRPr="00CA6BDB" w:rsidRDefault="00CA6BDB" w:rsidP="00CA6BDB">
            <w:pPr>
              <w:numPr>
                <w:ilvl w:val="0"/>
                <w:numId w:val="7"/>
              </w:numPr>
            </w:pPr>
            <w:r w:rsidRPr="00CA6BDB">
              <w:t>перед прямым вопросом, включённым во вторую часть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i/>
                <w:iCs/>
              </w:rPr>
              <w:t>Тёмный лес хорош в яркий солнечный день: тут и прохлада и чудеса световые</w:t>
            </w:r>
            <w:r w:rsidRPr="00CA6BDB">
              <w:t xml:space="preserve"> (Пришвин).</w:t>
            </w:r>
            <w:r w:rsidRPr="00CA6BDB">
              <w:br/>
            </w:r>
            <w:r w:rsidRPr="00CA6BDB">
              <w:rPr>
                <w:i/>
                <w:iCs/>
              </w:rPr>
              <w:t>Пополз я по густой траве вдоль по оврагу, смотрю: лес кончился, несколько казаков выезжают из него на поляну</w:t>
            </w:r>
            <w:r w:rsidRPr="00CA6BDB">
              <w:t xml:space="preserve"> (Лермонтов).</w:t>
            </w:r>
            <w:r w:rsidRPr="00CA6BDB">
              <w:br/>
            </w:r>
            <w:r w:rsidRPr="00CA6BDB">
              <w:rPr>
                <w:i/>
                <w:iCs/>
              </w:rPr>
              <w:t>Печален я: со мною друга нет</w:t>
            </w:r>
            <w:r w:rsidRPr="00CA6BDB">
              <w:t xml:space="preserve"> (Пушкин).</w:t>
            </w:r>
            <w:r w:rsidRPr="00CA6BDB">
              <w:br/>
            </w:r>
            <w:r w:rsidRPr="00CA6BDB">
              <w:rPr>
                <w:i/>
                <w:iCs/>
              </w:rPr>
              <w:t xml:space="preserve">Одно </w:t>
            </w:r>
            <w:proofErr w:type="gramStart"/>
            <w:r w:rsidRPr="00CA6BDB">
              <w:rPr>
                <w:i/>
                <w:iCs/>
              </w:rPr>
              <w:t>было</w:t>
            </w:r>
            <w:proofErr w:type="gramEnd"/>
            <w:r w:rsidRPr="00CA6BDB">
              <w:rPr>
                <w:i/>
                <w:iCs/>
              </w:rPr>
              <w:t xml:space="preserve"> несомненно: назад он не вернётся</w:t>
            </w:r>
            <w:r w:rsidRPr="00CA6BDB">
              <w:t xml:space="preserve"> (Тургенев).</w:t>
            </w:r>
            <w:r w:rsidRPr="00CA6BDB">
              <w:br/>
            </w:r>
            <w:r w:rsidRPr="00CA6BDB">
              <w:rPr>
                <w:i/>
                <w:iCs/>
              </w:rPr>
              <w:t>Одного только я не понимаю: как она могла тебя укусить?</w:t>
            </w:r>
            <w:r w:rsidRPr="00CA6BDB">
              <w:t xml:space="preserve"> (Чехов)</w:t>
            </w:r>
          </w:p>
        </w:tc>
      </w:tr>
    </w:tbl>
    <w:p w:rsidR="00CA6BDB" w:rsidRPr="00CA6BDB" w:rsidRDefault="00CA6BDB" w:rsidP="00CA6BDB">
      <w:pPr>
        <w:jc w:val="center"/>
        <w:rPr>
          <w:b/>
          <w:bCs/>
          <w:sz w:val="36"/>
          <w:szCs w:val="36"/>
        </w:rPr>
      </w:pPr>
      <w:r w:rsidRPr="00CA6BDB">
        <w:rPr>
          <w:b/>
          <w:bCs/>
          <w:sz w:val="36"/>
          <w:szCs w:val="36"/>
        </w:rPr>
        <w:t>Запятая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485"/>
        <w:gridCol w:w="4235"/>
        <w:gridCol w:w="2470"/>
      </w:tblGrid>
      <w:tr w:rsidR="00CA6BDB" w:rsidRPr="00CA6BDB" w:rsidTr="00CA6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 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В каком предложении употребляется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Правило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Примеры</w:t>
            </w:r>
          </w:p>
        </w:tc>
      </w:tr>
      <w:tr w:rsidR="00CA6BDB" w:rsidRPr="00CA6BDB" w:rsidTr="00CA6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В предложениях с однородными членами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pPr>
              <w:numPr>
                <w:ilvl w:val="0"/>
                <w:numId w:val="8"/>
              </w:numPr>
            </w:pPr>
            <w:r w:rsidRPr="00CA6BDB">
              <w:t>между однородными членами, связанными между собой бессоюзной связью;</w:t>
            </w:r>
          </w:p>
          <w:p w:rsidR="00CA6BDB" w:rsidRPr="00CA6BDB" w:rsidRDefault="00CA6BDB" w:rsidP="00CA6BDB">
            <w:pPr>
              <w:numPr>
                <w:ilvl w:val="0"/>
                <w:numId w:val="8"/>
              </w:numPr>
            </w:pPr>
            <w:r w:rsidRPr="00CA6BDB">
              <w:t xml:space="preserve">между однородными членами, связанными </w:t>
            </w:r>
            <w:r w:rsidRPr="00CA6BDB">
              <w:rPr>
                <w:b/>
                <w:bCs/>
              </w:rPr>
              <w:t xml:space="preserve">одиночными </w:t>
            </w:r>
            <w:r w:rsidRPr="00CA6BDB">
              <w:t xml:space="preserve">противительными союзами </w:t>
            </w:r>
            <w:r w:rsidRPr="00CA6BDB">
              <w:rPr>
                <w:i/>
                <w:iCs/>
              </w:rPr>
              <w:t>а, но, да (= но), однако, зато и др.;</w:t>
            </w:r>
          </w:p>
          <w:p w:rsidR="00CA6BDB" w:rsidRPr="00CA6BDB" w:rsidRDefault="00CA6BDB" w:rsidP="00CA6BDB">
            <w:pPr>
              <w:numPr>
                <w:ilvl w:val="0"/>
                <w:numId w:val="8"/>
              </w:numPr>
            </w:pPr>
            <w:proofErr w:type="gramStart"/>
            <w:r w:rsidRPr="00CA6BDB">
              <w:t xml:space="preserve">между однородными членами, связанными </w:t>
            </w:r>
            <w:r w:rsidRPr="00CA6BDB">
              <w:rPr>
                <w:b/>
                <w:bCs/>
              </w:rPr>
              <w:t xml:space="preserve">повторяющимися </w:t>
            </w:r>
            <w:r w:rsidRPr="00CA6BDB">
              <w:t xml:space="preserve">соединительными или разделительными союзами </w:t>
            </w:r>
            <w:r w:rsidRPr="00CA6BDB">
              <w:rPr>
                <w:i/>
                <w:iCs/>
              </w:rPr>
              <w:t>и... и, да... да, ни... ни, или... или, либо... либо, то... то, не то... не то, то ли... то ли и др.;</w:t>
            </w:r>
            <w:proofErr w:type="gramEnd"/>
          </w:p>
          <w:p w:rsidR="00CA6BDB" w:rsidRPr="00CA6BDB" w:rsidRDefault="00CA6BDB" w:rsidP="00CA6BDB">
            <w:pPr>
              <w:numPr>
                <w:ilvl w:val="0"/>
                <w:numId w:val="8"/>
              </w:numPr>
            </w:pPr>
            <w:r w:rsidRPr="00CA6BDB">
              <w:t xml:space="preserve">между однородными членами, связанными двойными союзами </w:t>
            </w:r>
            <w:r w:rsidRPr="00CA6BDB">
              <w:rPr>
                <w:i/>
                <w:iCs/>
              </w:rPr>
              <w:t>как…, так и; не только…, но и; если не…, то; не то чтобы…, а</w:t>
            </w:r>
            <w:r w:rsidRPr="00CA6BDB">
              <w:t xml:space="preserve"> перед второй частью союза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i/>
                <w:iCs/>
              </w:rPr>
              <w:t>В этих дебрях чудилось весёлое чириканье птиц, загадочное трепетание колибри, зловещее шипение змей.</w:t>
            </w:r>
            <w:r w:rsidRPr="00CA6BDB">
              <w:t xml:space="preserve"> </w:t>
            </w:r>
          </w:p>
          <w:p w:rsidR="00CA6BDB" w:rsidRPr="00CA6BDB" w:rsidRDefault="00CA6BDB" w:rsidP="00CA6BDB">
            <w:r w:rsidRPr="00CA6BDB">
              <w:rPr>
                <w:i/>
                <w:iCs/>
              </w:rPr>
              <w:t>Я часто проходил мимо этого старинного дома, но не знал его истории.</w:t>
            </w:r>
          </w:p>
          <w:p w:rsidR="00CA6BDB" w:rsidRPr="00CA6BDB" w:rsidRDefault="00CA6BDB" w:rsidP="00CA6BDB">
            <w:r w:rsidRPr="00CA6BDB">
              <w:rPr>
                <w:i/>
                <w:iCs/>
              </w:rPr>
              <w:t xml:space="preserve">Ни ветер, ни снег, ни мороз не </w:t>
            </w:r>
            <w:proofErr w:type="gramStart"/>
            <w:r w:rsidRPr="00CA6BDB">
              <w:rPr>
                <w:i/>
                <w:iCs/>
              </w:rPr>
              <w:t>страшны</w:t>
            </w:r>
            <w:proofErr w:type="gramEnd"/>
            <w:r w:rsidRPr="00CA6BDB">
              <w:rPr>
                <w:i/>
                <w:iCs/>
              </w:rPr>
              <w:t xml:space="preserve"> карликовым берёзкам в тундре.</w:t>
            </w:r>
          </w:p>
          <w:p w:rsidR="00000000" w:rsidRPr="00CA6BDB" w:rsidRDefault="00CA6BDB" w:rsidP="00CA6BDB">
            <w:r w:rsidRPr="00CA6BDB">
              <w:rPr>
                <w:i/>
                <w:iCs/>
              </w:rPr>
              <w:t xml:space="preserve">Для освещения парка использовались как электрические гирлянды, так и </w:t>
            </w:r>
            <w:r w:rsidRPr="00CA6BDB">
              <w:rPr>
                <w:i/>
                <w:iCs/>
              </w:rPr>
              <w:lastRenderedPageBreak/>
              <w:t>фонари.</w:t>
            </w:r>
          </w:p>
        </w:tc>
      </w:tr>
      <w:tr w:rsidR="00CA6BDB" w:rsidRPr="00CA6BDB" w:rsidTr="00CA6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В предложениях с обособленными членами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 xml:space="preserve">для выделения обособленных членов предложения: </w:t>
            </w:r>
          </w:p>
          <w:p w:rsidR="00CA6BDB" w:rsidRPr="00CA6BDB" w:rsidRDefault="00CA6BDB" w:rsidP="00CA6BDB">
            <w:pPr>
              <w:numPr>
                <w:ilvl w:val="0"/>
                <w:numId w:val="9"/>
              </w:numPr>
            </w:pPr>
            <w:r w:rsidRPr="00CA6BDB">
              <w:rPr>
                <w:b/>
              </w:rPr>
              <w:t>при обособлении определений</w:t>
            </w:r>
            <w:r w:rsidRPr="00CA6BDB">
              <w:t>:</w:t>
            </w:r>
            <w:r w:rsidRPr="00CA6BDB">
              <w:br/>
              <w:t>- с зависимыми словами, стоящее после определяемого слова;</w:t>
            </w:r>
            <w:r w:rsidRPr="00CA6BDB">
              <w:br/>
            </w:r>
            <w:r w:rsidRPr="00CA6BDB">
              <w:rPr>
                <w:b/>
              </w:rPr>
              <w:t>при обособлении приложений:</w:t>
            </w:r>
            <w:r w:rsidRPr="00CA6BDB">
              <w:br/>
              <w:t xml:space="preserve">- любое приложение, если оно словами </w:t>
            </w:r>
            <w:r w:rsidRPr="00CA6BDB">
              <w:rPr>
                <w:i/>
                <w:iCs/>
              </w:rPr>
              <w:t>по имени, по фамилии, родом, по прозвищу, даже, например, в особенности,</w:t>
            </w:r>
            <w:r w:rsidRPr="00CA6BDB">
              <w:t xml:space="preserve"> а также пояснительными </w:t>
            </w:r>
            <w:proofErr w:type="gramStart"/>
            <w:r w:rsidRPr="00CA6BDB">
              <w:t>союзами</w:t>
            </w:r>
            <w:proofErr w:type="gramEnd"/>
            <w:r w:rsidRPr="00CA6BDB">
              <w:t xml:space="preserve"> </w:t>
            </w:r>
            <w:r w:rsidRPr="00CA6BDB">
              <w:rPr>
                <w:i/>
                <w:iCs/>
              </w:rPr>
              <w:t>то есть, а именно, или</w:t>
            </w:r>
            <w:r w:rsidRPr="00CA6BDB">
              <w:t xml:space="preserve"> (в значении то есть)</w:t>
            </w:r>
            <w:r w:rsidRPr="00CA6BDB">
              <w:rPr>
                <w:i/>
                <w:iCs/>
              </w:rPr>
              <w:t>, как</w:t>
            </w:r>
            <w:r w:rsidRPr="00CA6BDB">
              <w:t>;</w:t>
            </w:r>
            <w:r w:rsidRPr="00CA6BDB">
              <w:br/>
              <w:t xml:space="preserve">- приложение, выраженное именем собственным (имя лица или кличка животного), если оно поясняет или уточняет нарицательное существительное (перед приложением можно </w:t>
            </w:r>
            <w:proofErr w:type="gramStart"/>
            <w:r w:rsidRPr="00CA6BDB">
              <w:t>вставить</w:t>
            </w:r>
            <w:proofErr w:type="gramEnd"/>
            <w:r w:rsidRPr="00CA6BDB">
              <w:rPr>
                <w:i/>
                <w:iCs/>
              </w:rPr>
              <w:t xml:space="preserve"> а именно, то есть, а зовут его</w:t>
            </w:r>
            <w:r w:rsidRPr="00CA6BDB">
              <w:t>);</w:t>
            </w:r>
          </w:p>
          <w:p w:rsidR="00CA6BDB" w:rsidRPr="00CA6BDB" w:rsidRDefault="00CA6BDB" w:rsidP="00CA6BDB">
            <w:pPr>
              <w:numPr>
                <w:ilvl w:val="0"/>
                <w:numId w:val="9"/>
              </w:numPr>
            </w:pPr>
            <w:r w:rsidRPr="00CA6BDB">
              <w:rPr>
                <w:b/>
              </w:rPr>
              <w:t>при обособлении обстоятельств</w:t>
            </w:r>
            <w:r w:rsidRPr="00CA6BDB">
              <w:t>:</w:t>
            </w:r>
            <w:r w:rsidRPr="00CA6BDB">
              <w:br/>
              <w:t>- деепричастные обороты независимо от места в предложении;</w:t>
            </w:r>
            <w:r w:rsidRPr="00CA6BDB">
              <w:br/>
              <w:t xml:space="preserve">- одиночные деепричастия, сохраняющие значение </w:t>
            </w:r>
            <w:proofErr w:type="spellStart"/>
            <w:r w:rsidRPr="00CA6BDB">
              <w:t>глагольности</w:t>
            </w:r>
            <w:proofErr w:type="spellEnd"/>
            <w:r w:rsidRPr="00CA6BDB">
              <w:t>;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i/>
                <w:iCs/>
              </w:rPr>
              <w:t>После грозы и дождя все дорожки в лесу, доступные солнечным лучам, курились</w:t>
            </w:r>
            <w:r w:rsidRPr="00CA6BDB">
              <w:t xml:space="preserve"> (Пришвин).</w:t>
            </w:r>
            <w:r w:rsidRPr="00CA6BDB">
              <w:br/>
            </w:r>
            <w:r w:rsidRPr="00CA6BDB">
              <w:br/>
            </w:r>
            <w:r w:rsidRPr="00CA6BDB">
              <w:rPr>
                <w:i/>
                <w:iCs/>
              </w:rPr>
              <w:t>.</w:t>
            </w:r>
            <w:r w:rsidRPr="00CA6BDB">
              <w:br/>
            </w:r>
            <w:r w:rsidRPr="00CA6BDB">
              <w:rPr>
                <w:i/>
                <w:iCs/>
              </w:rPr>
              <w:t xml:space="preserve">Ему ли, карлику, тягаться с исполином? </w:t>
            </w:r>
            <w:r w:rsidRPr="00CA6BDB">
              <w:t>(Пушкин)</w:t>
            </w:r>
            <w:r w:rsidRPr="00CA6BDB">
              <w:br/>
            </w:r>
            <w:r w:rsidRPr="00CA6BDB">
              <w:rPr>
                <w:i/>
                <w:iCs/>
              </w:rPr>
              <w:t>Показалась из-за облака яркая звезда, предвестница утренней зари.</w:t>
            </w:r>
            <w:r w:rsidRPr="00CA6BDB">
              <w:br/>
            </w:r>
            <w:r w:rsidRPr="00CA6BDB">
              <w:rPr>
                <w:i/>
                <w:iCs/>
              </w:rPr>
              <w:t>Чемодан внесли кучер Селифан, низенький человек в тулупчике, и лакей Петрушка…</w:t>
            </w:r>
            <w:r w:rsidRPr="00CA6BDB">
              <w:t xml:space="preserve"> (Гоголь)</w:t>
            </w:r>
            <w:r w:rsidRPr="00CA6BDB">
              <w:br/>
            </w:r>
            <w:r w:rsidRPr="00CA6BDB">
              <w:rPr>
                <w:i/>
                <w:iCs/>
              </w:rPr>
              <w:t>Упрямец во всём, Илья Матвеевич оставался упрямцем и в учении</w:t>
            </w:r>
            <w:r w:rsidRPr="00CA6BDB">
              <w:t xml:space="preserve"> (Кочетов) (= будучи упрямцем во всём).</w:t>
            </w:r>
            <w:r w:rsidRPr="00CA6BDB">
              <w:br/>
            </w:r>
            <w:r w:rsidRPr="00CA6BDB">
              <w:rPr>
                <w:i/>
                <w:iCs/>
              </w:rPr>
              <w:t>Была у Ермака легавая собака, по прозвищу Валетка</w:t>
            </w:r>
            <w:r w:rsidRPr="00CA6BDB">
              <w:t xml:space="preserve"> (Тургенев).</w:t>
            </w:r>
            <w:r w:rsidRPr="00CA6BDB">
              <w:br/>
            </w:r>
            <w:r w:rsidRPr="00CA6BDB">
              <w:rPr>
                <w:i/>
                <w:iCs/>
              </w:rPr>
              <w:t>Всякая птица, даже воробей, привлекала его внимание</w:t>
            </w:r>
            <w:r w:rsidRPr="00CA6BDB">
              <w:t xml:space="preserve"> (Аксаков).</w:t>
            </w:r>
            <w:r w:rsidRPr="00CA6BDB">
              <w:br/>
            </w:r>
            <w:r w:rsidRPr="00CA6BDB">
              <w:rPr>
                <w:i/>
                <w:iCs/>
              </w:rPr>
              <w:t>Дочь Дарьи Михайловны, Наталья Алексеевна, с первого взгляда могла не понравиться</w:t>
            </w:r>
            <w:r w:rsidRPr="00CA6BDB">
              <w:t xml:space="preserve"> (Тургенев).</w:t>
            </w:r>
            <w:r w:rsidRPr="00CA6BDB">
              <w:br/>
            </w:r>
            <w:r w:rsidRPr="00CA6BDB">
              <w:rPr>
                <w:i/>
                <w:iCs/>
              </w:rPr>
              <w:t xml:space="preserve">Мне бы жить и жить, сквозь </w:t>
            </w:r>
            <w:proofErr w:type="gramStart"/>
            <w:r w:rsidRPr="00CA6BDB">
              <w:rPr>
                <w:i/>
                <w:iCs/>
              </w:rPr>
              <w:t>годы</w:t>
            </w:r>
            <w:proofErr w:type="gramEnd"/>
            <w:r w:rsidRPr="00CA6BDB">
              <w:rPr>
                <w:i/>
                <w:iCs/>
              </w:rPr>
              <w:t xml:space="preserve"> мчась</w:t>
            </w:r>
            <w:r w:rsidRPr="00CA6BDB">
              <w:t xml:space="preserve"> (Маяковский).</w:t>
            </w:r>
            <w:r w:rsidRPr="00CA6BDB">
              <w:br/>
            </w:r>
            <w:r w:rsidRPr="00CA6BDB">
              <w:rPr>
                <w:i/>
                <w:iCs/>
              </w:rPr>
              <w:t>Из леса выбежав, берёзка одна стояла на юру.</w:t>
            </w:r>
            <w:r w:rsidRPr="00CA6BDB">
              <w:br/>
            </w:r>
            <w:r w:rsidRPr="00CA6BDB">
              <w:rPr>
                <w:i/>
                <w:iCs/>
              </w:rPr>
              <w:t>Черёмуха душистая, развесившись, стоит</w:t>
            </w:r>
            <w:r w:rsidRPr="00CA6BDB">
              <w:t xml:space="preserve"> (Есенин).</w:t>
            </w:r>
          </w:p>
        </w:tc>
      </w:tr>
      <w:tr w:rsidR="00CA6BDB" w:rsidRPr="00CA6BDB" w:rsidTr="00CA6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В предложениях с вводными словами и конструкциями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для выделения вводных слов и предложений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i/>
                <w:iCs/>
              </w:rPr>
              <w:t>Он, выходит, совсем в этом не разбирается.</w:t>
            </w:r>
            <w:r w:rsidRPr="00CA6BDB">
              <w:rPr>
                <w:i/>
                <w:iCs/>
              </w:rPr>
              <w:br/>
              <w:t>Буран, мне казалось, всё ещё свирепствовал</w:t>
            </w:r>
            <w:r w:rsidRPr="00CA6BDB">
              <w:t xml:space="preserve"> (Пушкин).</w:t>
            </w:r>
          </w:p>
        </w:tc>
      </w:tr>
      <w:tr w:rsidR="00CA6BDB" w:rsidRPr="00CA6BDB" w:rsidTr="00CA6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В предложениях с обращениями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для выделения обращений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i/>
                <w:iCs/>
              </w:rPr>
              <w:t>Ты помнишь, Алёша, дороги Смоленщины…</w:t>
            </w:r>
            <w:r w:rsidRPr="00CA6BDB">
              <w:t xml:space="preserve"> (Симонов)</w:t>
            </w:r>
          </w:p>
        </w:tc>
      </w:tr>
      <w:tr w:rsidR="00CA6BDB" w:rsidRPr="00CA6BDB" w:rsidTr="00CA6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В предложениях со сравнительными оборотами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 xml:space="preserve">для выделения сравнительных оборотов </w:t>
            </w:r>
          </w:p>
          <w:p w:rsidR="00CA6BDB" w:rsidRPr="00CA6BDB" w:rsidRDefault="00CA6BDB" w:rsidP="00CA6BDB">
            <w:pPr>
              <w:numPr>
                <w:ilvl w:val="0"/>
                <w:numId w:val="10"/>
              </w:numPr>
            </w:pPr>
            <w:r w:rsidRPr="00CA6BDB">
              <w:t xml:space="preserve">сравнительные обороты с союзами </w:t>
            </w:r>
            <w:r w:rsidRPr="00CA6BDB">
              <w:rPr>
                <w:i/>
                <w:iCs/>
              </w:rPr>
              <w:t>будто, как будто, словно, нежели, чем, точно, что;</w:t>
            </w:r>
          </w:p>
          <w:p w:rsidR="00CA6BDB" w:rsidRPr="00CA6BDB" w:rsidRDefault="00CA6BDB" w:rsidP="00CA6BDB">
            <w:pPr>
              <w:numPr>
                <w:ilvl w:val="0"/>
                <w:numId w:val="10"/>
              </w:numPr>
            </w:pPr>
            <w:r w:rsidRPr="00CA6BDB">
              <w:t xml:space="preserve">сравнительные обороты с союзом </w:t>
            </w:r>
            <w:r w:rsidRPr="00CA6BDB">
              <w:rPr>
                <w:i/>
                <w:iCs/>
              </w:rPr>
              <w:t>как</w:t>
            </w:r>
            <w:r w:rsidRPr="00CA6BDB">
              <w:t>:</w:t>
            </w:r>
            <w:r w:rsidRPr="00CA6BDB">
              <w:br/>
              <w:t>- если они обозначают уподобление (как = подобно);</w:t>
            </w:r>
            <w:r w:rsidRPr="00CA6BDB">
              <w:br/>
              <w:t>- если оборот содержит в себе оттенок причинного значения;</w:t>
            </w:r>
            <w:r w:rsidRPr="00CA6BDB">
              <w:br/>
              <w:t xml:space="preserve">- если в основной части предложения имеется указательное слово </w:t>
            </w:r>
            <w:r w:rsidRPr="00CA6BDB">
              <w:rPr>
                <w:i/>
                <w:iCs/>
              </w:rPr>
              <w:t>так, такой, тот, столь</w:t>
            </w:r>
            <w:r w:rsidRPr="00CA6BDB">
              <w:t>;</w:t>
            </w:r>
            <w:r w:rsidRPr="00CA6BDB">
              <w:br/>
              <w:t xml:space="preserve">- если оборот начинается </w:t>
            </w:r>
            <w:proofErr w:type="gramStart"/>
            <w:r w:rsidRPr="00CA6BDB">
              <w:t>сочетанием</w:t>
            </w:r>
            <w:proofErr w:type="gramEnd"/>
            <w:r w:rsidRPr="00CA6BDB">
              <w:t xml:space="preserve"> как и;</w:t>
            </w:r>
            <w:r w:rsidRPr="00CA6BDB">
              <w:br/>
              <w:t xml:space="preserve">- если оборот выражен сочетанием как правило, </w:t>
            </w:r>
            <w:r w:rsidRPr="00CA6BDB">
              <w:rPr>
                <w:i/>
                <w:iCs/>
              </w:rPr>
              <w:t>как обычно, как всегда, как прежде, как сейчас, как нарочно и т. п.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i/>
                <w:iCs/>
              </w:rPr>
              <w:t>Вспаханные поля лежат чёрные, будто бархат.</w:t>
            </w:r>
            <w:r w:rsidRPr="00CA6BDB">
              <w:rPr>
                <w:i/>
                <w:iCs/>
              </w:rPr>
              <w:br/>
              <w:t xml:space="preserve">Как чайка, парус там белеет в высоте </w:t>
            </w:r>
            <w:r w:rsidRPr="00CA6BDB">
              <w:t>(Фет).</w:t>
            </w:r>
            <w:r w:rsidRPr="00CA6BDB">
              <w:br/>
            </w:r>
            <w:r w:rsidRPr="00CA6BDB">
              <w:rPr>
                <w:i/>
                <w:iCs/>
              </w:rPr>
              <w:t xml:space="preserve">Он, как человек практичный, нашёл это дело невыгодным </w:t>
            </w:r>
            <w:r w:rsidRPr="00CA6BDB">
              <w:t>(= будучи человеком практичным).</w:t>
            </w:r>
            <w:r w:rsidRPr="00CA6BDB">
              <w:br/>
            </w:r>
            <w:r w:rsidRPr="00CA6BDB">
              <w:rPr>
                <w:i/>
                <w:iCs/>
              </w:rPr>
              <w:t>Я учился так же хорошо, как и брат.</w:t>
            </w:r>
            <w:r w:rsidRPr="00CA6BDB">
              <w:rPr>
                <w:i/>
                <w:iCs/>
              </w:rPr>
              <w:br/>
              <w:t>В её глазах, как и во всём лице, было что-то необычное.</w:t>
            </w:r>
            <w:r w:rsidRPr="00CA6BDB">
              <w:rPr>
                <w:i/>
                <w:iCs/>
              </w:rPr>
              <w:br/>
              <w:t>Запятыми, как правило, выделяются деепричастные обороты.</w:t>
            </w:r>
          </w:p>
        </w:tc>
      </w:tr>
      <w:tr w:rsidR="00CA6BDB" w:rsidRPr="00CA6BDB" w:rsidTr="00CA6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В сложносочинённых предложениях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 xml:space="preserve">для разделения </w:t>
            </w:r>
            <w:proofErr w:type="gramStart"/>
            <w:r w:rsidRPr="00CA6BDB">
              <w:t>простых</w:t>
            </w:r>
            <w:proofErr w:type="gramEnd"/>
            <w:r w:rsidRPr="00CA6BDB">
              <w:t xml:space="preserve"> перед сочинительными союзами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i/>
                <w:iCs/>
              </w:rPr>
              <w:t>Оглянитесь вокруг, и вы увидите много интересного в обыденных вещах.</w:t>
            </w:r>
          </w:p>
        </w:tc>
      </w:tr>
      <w:tr w:rsidR="00CA6BDB" w:rsidRPr="00CA6BDB" w:rsidTr="00CA6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В сложноподчинённых предложениях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 xml:space="preserve">для отделения придаточных частей от </w:t>
            </w:r>
            <w:proofErr w:type="gramStart"/>
            <w:r w:rsidRPr="00CA6BDB">
              <w:t>главной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i/>
                <w:iCs/>
              </w:rPr>
              <w:t xml:space="preserve">Её пронзительный резкий голос, какие бывают только на юге, рассекал расстояние, почти не ослабевая </w:t>
            </w:r>
            <w:r w:rsidRPr="00CA6BDB">
              <w:t>(Павленко).</w:t>
            </w:r>
          </w:p>
        </w:tc>
      </w:tr>
      <w:tr w:rsidR="00CA6BDB" w:rsidRPr="00CA6BDB" w:rsidTr="00CA6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b/>
                <w:bCs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t>В бессоюзных сложных предложениях</w:t>
            </w:r>
          </w:p>
        </w:tc>
        <w:tc>
          <w:tcPr>
            <w:tcW w:w="0" w:type="auto"/>
            <w:vAlign w:val="center"/>
            <w:hideMark/>
          </w:tcPr>
          <w:p w:rsidR="00CA6BDB" w:rsidRDefault="00CA6BDB" w:rsidP="00CA6BDB">
            <w:r w:rsidRPr="00CA6BDB">
              <w:t xml:space="preserve">для разделения </w:t>
            </w:r>
            <w:proofErr w:type="gramStart"/>
            <w:r w:rsidRPr="00CA6BDB">
              <w:t>простых</w:t>
            </w:r>
            <w:proofErr w:type="gramEnd"/>
          </w:p>
          <w:p w:rsidR="00CA6BDB" w:rsidRPr="00CA6BDB" w:rsidRDefault="00CA6BDB" w:rsidP="00CA6BDB"/>
        </w:tc>
        <w:tc>
          <w:tcPr>
            <w:tcW w:w="0" w:type="auto"/>
            <w:vAlign w:val="center"/>
            <w:hideMark/>
          </w:tcPr>
          <w:p w:rsidR="00CA6BDB" w:rsidRPr="00CA6BDB" w:rsidRDefault="00CA6BDB" w:rsidP="00CA6BDB">
            <w:r w:rsidRPr="00CA6BDB">
              <w:rPr>
                <w:i/>
                <w:iCs/>
              </w:rPr>
              <w:t>Метель не утихала, небо не прояснялось</w:t>
            </w:r>
            <w:r w:rsidRPr="00CA6BDB">
              <w:t xml:space="preserve"> (Пушкин).</w:t>
            </w:r>
          </w:p>
        </w:tc>
      </w:tr>
      <w:tr w:rsidR="00CA6BDB" w:rsidRPr="00CA6BDB" w:rsidTr="00CA6BDB">
        <w:trPr>
          <w:tblCellSpacing w:w="15" w:type="dxa"/>
        </w:trPr>
        <w:tc>
          <w:tcPr>
            <w:tcW w:w="0" w:type="auto"/>
            <w:vAlign w:val="center"/>
          </w:tcPr>
          <w:p w:rsidR="00CA6BDB" w:rsidRDefault="00CA6BDB" w:rsidP="00CA6BDB">
            <w:pPr>
              <w:rPr>
                <w:b/>
                <w:bCs/>
              </w:rPr>
            </w:pPr>
          </w:p>
          <w:p w:rsidR="00CA6BDB" w:rsidRPr="00CA6BDB" w:rsidRDefault="00CA6BDB" w:rsidP="00CA6BDB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CA6BDB" w:rsidRPr="00CA6BDB" w:rsidRDefault="00CA6BDB" w:rsidP="00CA6BDB"/>
        </w:tc>
        <w:tc>
          <w:tcPr>
            <w:tcW w:w="0" w:type="auto"/>
            <w:vAlign w:val="center"/>
          </w:tcPr>
          <w:p w:rsidR="00CA6BDB" w:rsidRPr="00CA6BDB" w:rsidRDefault="00CA6BDB" w:rsidP="00CA6BDB"/>
        </w:tc>
        <w:tc>
          <w:tcPr>
            <w:tcW w:w="0" w:type="auto"/>
            <w:vAlign w:val="center"/>
          </w:tcPr>
          <w:p w:rsidR="00CA6BDB" w:rsidRPr="00CA6BDB" w:rsidRDefault="00CA6BDB" w:rsidP="00CA6BDB">
            <w:pPr>
              <w:rPr>
                <w:i/>
                <w:iCs/>
              </w:rPr>
            </w:pPr>
          </w:p>
        </w:tc>
      </w:tr>
    </w:tbl>
    <w:p w:rsidR="00CA6BDB" w:rsidRPr="00CA6BDB" w:rsidRDefault="00CA6BDB" w:rsidP="00CA6BDB">
      <w:r w:rsidRPr="00CA6BDB">
        <w:rPr>
          <w:b/>
          <w:bCs/>
        </w:rPr>
        <w:t>КАК ВЫПОЛНЯЕМ</w:t>
      </w:r>
    </w:p>
    <w:p w:rsidR="00CA6BDB" w:rsidRPr="00CA6BDB" w:rsidRDefault="00CA6BDB" w:rsidP="00CA6BDB">
      <w:pPr>
        <w:numPr>
          <w:ilvl w:val="0"/>
          <w:numId w:val="11"/>
        </w:numPr>
      </w:pPr>
      <w:r w:rsidRPr="00CA6BDB">
        <w:t>Внимательно прочитайте задание. Во-первых, в самом задании написано: «Найдите предложения…», следовательно, ваш ответ будет состоять как минимум из двух цифр. Имейте в виду, что цифр может быть и больше. Во-вторых, найдите в формулировке задания знак препинания (он выделен полужирным шрифтом), с которым вы будете работать в тексте.</w:t>
      </w:r>
    </w:p>
    <w:p w:rsidR="00CA6BDB" w:rsidRPr="00CA6BDB" w:rsidRDefault="00CA6BDB" w:rsidP="00CA6BDB">
      <w:pPr>
        <w:numPr>
          <w:ilvl w:val="0"/>
          <w:numId w:val="11"/>
        </w:numPr>
      </w:pPr>
      <w:r w:rsidRPr="00CA6BDB">
        <w:t>Внимательно прочитайте текст. Не читайте текст механически, выискивая в нём требуемый знак препинания, а постарайтесь понять его смысл. Это важно для определения роли искомого знака препинания.</w:t>
      </w:r>
    </w:p>
    <w:p w:rsidR="00CA6BDB" w:rsidRPr="00CA6BDB" w:rsidRDefault="00CA6BDB" w:rsidP="00CA6BDB">
      <w:pPr>
        <w:numPr>
          <w:ilvl w:val="0"/>
          <w:numId w:val="11"/>
        </w:numPr>
      </w:pPr>
      <w:r w:rsidRPr="00CA6BDB">
        <w:t xml:space="preserve">Вы уже повторили функции знаков препинания по таблице, приведённой выше. Следовательно, представляете себе роль каждого знака препинания в предложении. Найдите в тексте предложения с искомым знаком, отметьте их </w:t>
      </w:r>
      <w:proofErr w:type="gramStart"/>
      <w:r w:rsidRPr="00CA6BDB">
        <w:t>в</w:t>
      </w:r>
      <w:proofErr w:type="gramEnd"/>
      <w:r w:rsidRPr="00CA6BDB">
        <w:t xml:space="preserve"> КИМ.</w:t>
      </w:r>
    </w:p>
    <w:p w:rsidR="00CA6BDB" w:rsidRPr="00CA6BDB" w:rsidRDefault="00CA6BDB" w:rsidP="00CA6BDB">
      <w:pPr>
        <w:numPr>
          <w:ilvl w:val="0"/>
          <w:numId w:val="11"/>
        </w:numPr>
      </w:pPr>
      <w:r w:rsidRPr="00CA6BDB">
        <w:lastRenderedPageBreak/>
        <w:t>Определите, простые это предложения или сложные. От этого будет зависеть правильный ответ, ведь такие знаки препинания, как запятая, тире или двоеточие, могут употребляться как в простом предложении, так и в сложном.</w:t>
      </w:r>
    </w:p>
    <w:p w:rsidR="00CA6BDB" w:rsidRPr="00CA6BDB" w:rsidRDefault="00CA6BDB" w:rsidP="00CA6BDB">
      <w:pPr>
        <w:numPr>
          <w:ilvl w:val="0"/>
          <w:numId w:val="11"/>
        </w:numPr>
      </w:pPr>
      <w:r w:rsidRPr="00CA6BDB">
        <w:t xml:space="preserve">Вам нужно найти предложения, в которых указанный знак препинания ставится в соответствии </w:t>
      </w:r>
      <w:r w:rsidRPr="00CA6BDB">
        <w:rPr>
          <w:b/>
          <w:bCs/>
        </w:rPr>
        <w:t>с одним и тем же правилом пунктуации</w:t>
      </w:r>
      <w:r w:rsidRPr="00CA6BDB">
        <w:t xml:space="preserve">. Например, вы отметили пять предложений с тире. Но далеко не во всех случаях тире ставится по одному правилу: оно может стоять в простом предложении между подлежащим и </w:t>
      </w:r>
      <w:proofErr w:type="gramStart"/>
      <w:r w:rsidRPr="00CA6BDB">
        <w:t>сказуемым, или в простом предложении при обособлении приложения, или в сложносочинённом предложении, или в бессоюзном сложном и даже в сложноподчинённом.</w:t>
      </w:r>
      <w:proofErr w:type="gramEnd"/>
      <w:r w:rsidRPr="00CA6BDB">
        <w:t xml:space="preserve"> Поэтому следующим шагом на вашем пути будет определение правила, в соответствии с которым ставится тире в выделенных вами предложениях. Соберите те предложения, в которых постановка тире подчиняется одному и тому же правилу: их номера и станут ответом.</w:t>
      </w:r>
    </w:p>
    <w:p w:rsidR="00A40036" w:rsidRDefault="00A40036"/>
    <w:sectPr w:rsidR="00A4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A16"/>
    <w:multiLevelType w:val="multilevel"/>
    <w:tmpl w:val="F9FE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F6919"/>
    <w:multiLevelType w:val="multilevel"/>
    <w:tmpl w:val="73AC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F5585"/>
    <w:multiLevelType w:val="multilevel"/>
    <w:tmpl w:val="22E2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17CF6"/>
    <w:multiLevelType w:val="multilevel"/>
    <w:tmpl w:val="60E8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F0418"/>
    <w:multiLevelType w:val="multilevel"/>
    <w:tmpl w:val="83A6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30252"/>
    <w:multiLevelType w:val="multilevel"/>
    <w:tmpl w:val="49B0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B4518"/>
    <w:multiLevelType w:val="multilevel"/>
    <w:tmpl w:val="F272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D2799"/>
    <w:multiLevelType w:val="multilevel"/>
    <w:tmpl w:val="C1A2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71A08"/>
    <w:multiLevelType w:val="multilevel"/>
    <w:tmpl w:val="D558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B69EE"/>
    <w:multiLevelType w:val="multilevel"/>
    <w:tmpl w:val="53B2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E34D5"/>
    <w:multiLevelType w:val="multilevel"/>
    <w:tmpl w:val="21260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DB"/>
    <w:rsid w:val="00946074"/>
    <w:rsid w:val="00A40036"/>
    <w:rsid w:val="00CA6BDB"/>
    <w:rsid w:val="00F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0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460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460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4607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07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4607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4607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4607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94607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94607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5">
    <w:name w:val="No Spacing"/>
    <w:uiPriority w:val="1"/>
    <w:qFormat/>
    <w:rsid w:val="00946074"/>
    <w:rPr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94607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0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460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460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4607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07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4607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4607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4607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94607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94607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5">
    <w:name w:val="No Spacing"/>
    <w:uiPriority w:val="1"/>
    <w:qFormat/>
    <w:rsid w:val="00946074"/>
    <w:rPr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94607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2020-06-25T04:34:00Z</dcterms:created>
  <dcterms:modified xsi:type="dcterms:W3CDTF">2020-06-25T04:46:00Z</dcterms:modified>
</cp:coreProperties>
</file>